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8F" w:rsidRPr="00DD757E" w:rsidRDefault="00E5038F" w:rsidP="00E5038F">
      <w:pPr>
        <w:pStyle w:val="Style10"/>
        <w:keepNext/>
        <w:keepLines/>
        <w:adjustRightInd w:val="0"/>
        <w:snapToGrid w:val="0"/>
        <w:spacing w:after="0" w:line="300" w:lineRule="auto"/>
        <w:rPr>
          <w:rStyle w:val="CharStyle11"/>
          <w:rFonts w:ascii="黑体" w:eastAsia="黑体" w:hAnsi="黑体"/>
        </w:rPr>
      </w:pPr>
      <w:bookmarkStart w:id="0" w:name="bookmark5"/>
      <w:r w:rsidRPr="00DD757E">
        <w:rPr>
          <w:rStyle w:val="CharStyle11"/>
          <w:rFonts w:ascii="黑体" w:eastAsia="黑体" w:hAnsi="黑体"/>
        </w:rPr>
        <w:t>附件</w:t>
      </w:r>
      <w:bookmarkStart w:id="1" w:name="bookmark7"/>
      <w:bookmarkEnd w:id="0"/>
    </w:p>
    <w:p w:rsidR="00E5038F" w:rsidRDefault="00E5038F" w:rsidP="00E5038F">
      <w:pPr>
        <w:pStyle w:val="Style10"/>
        <w:keepNext/>
        <w:keepLines/>
        <w:adjustRightInd w:val="0"/>
        <w:snapToGrid w:val="0"/>
        <w:spacing w:after="0" w:line="300" w:lineRule="auto"/>
        <w:jc w:val="center"/>
      </w:pPr>
      <w:r>
        <w:rPr>
          <w:rStyle w:val="CharStyle5"/>
        </w:rPr>
        <w:t>辽宁省水利厅建筑业（水利方面）企业资质行业审查意见汇总表</w:t>
      </w:r>
      <w:bookmarkEnd w:id="1"/>
    </w:p>
    <w:p w:rsidR="00E5038F" w:rsidRDefault="00E5038F" w:rsidP="00E5038F">
      <w:pPr>
        <w:pStyle w:val="Style10"/>
        <w:keepNext/>
        <w:keepLines/>
        <w:adjustRightInd w:val="0"/>
        <w:snapToGrid w:val="0"/>
        <w:spacing w:after="0" w:line="300" w:lineRule="auto"/>
        <w:jc w:val="center"/>
      </w:pPr>
      <w:bookmarkStart w:id="2" w:name="bookmark9"/>
      <w:r>
        <w:rPr>
          <w:rStyle w:val="CharStyle11"/>
          <w:rFonts w:hint="eastAsia"/>
          <w:sz w:val="32"/>
          <w:szCs w:val="32"/>
          <w:lang w:val="en-US" w:eastAsia="en-US" w:bidi="en-US"/>
        </w:rPr>
        <w:t>（</w:t>
      </w:r>
      <w:r>
        <w:rPr>
          <w:rStyle w:val="CharStyle11"/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2026</w:t>
      </w:r>
      <w:r>
        <w:rPr>
          <w:rStyle w:val="CharStyle11"/>
        </w:rPr>
        <w:t>年第三批）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3403"/>
        <w:gridCol w:w="4373"/>
        <w:gridCol w:w="5371"/>
      </w:tblGrid>
      <w:tr w:rsidR="00E5038F" w:rsidTr="00DB4B1C">
        <w:trPr>
          <w:trHeight w:hRule="exact" w:val="72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序号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企业名称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申请事项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审查意见</w:t>
            </w:r>
          </w:p>
        </w:tc>
      </w:tr>
      <w:tr w:rsidR="00E5038F" w:rsidTr="00DB4B1C">
        <w:trPr>
          <w:trHeight w:hRule="exact" w:val="187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7" w:lineRule="exact"/>
            </w:pPr>
            <w:r>
              <w:rPr>
                <w:rStyle w:val="CharStyle17"/>
              </w:rPr>
              <w:t>葫芦岛市红忠路桥工程有限责任公司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EB3269">
            <w:pPr>
              <w:pStyle w:val="Style16"/>
              <w:spacing w:line="307" w:lineRule="exact"/>
            </w:pPr>
            <w:r>
              <w:rPr>
                <w:rStyle w:val="CharStyle17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符合资质要求。</w:t>
            </w:r>
          </w:p>
        </w:tc>
      </w:tr>
      <w:tr w:rsidR="00E5038F" w:rsidTr="00DB4B1C">
        <w:trPr>
          <w:trHeight w:hRule="exact" w:val="188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辽宁宇洋建设工程有限公司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4" w:lineRule="exact"/>
            </w:pPr>
            <w:r>
              <w:rPr>
                <w:rStyle w:val="CharStyle17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符合资质要求。</w:t>
            </w:r>
          </w:p>
        </w:tc>
      </w:tr>
      <w:tr w:rsidR="00E5038F" w:rsidTr="00DB4B1C">
        <w:trPr>
          <w:trHeight w:hRule="exact" w:val="189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辽宁帛阳建设工程有限公司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4" w:lineRule="exact"/>
            </w:pPr>
            <w:r>
              <w:rPr>
                <w:rStyle w:val="CharStyle17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符合资质要求。</w:t>
            </w:r>
          </w:p>
        </w:tc>
      </w:tr>
    </w:tbl>
    <w:p w:rsidR="00E5038F" w:rsidRDefault="00E5038F" w:rsidP="00E5038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3398"/>
        <w:gridCol w:w="4378"/>
        <w:gridCol w:w="5381"/>
      </w:tblGrid>
      <w:tr w:rsidR="00E5038F" w:rsidTr="00DB4B1C">
        <w:trPr>
          <w:trHeight w:hRule="exact" w:val="71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lastRenderedPageBreak/>
              <w:t>序号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企业名称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申请事项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审查意见</w:t>
            </w:r>
          </w:p>
        </w:tc>
      </w:tr>
      <w:tr w:rsidR="00E5038F" w:rsidTr="00DB4B1C">
        <w:trPr>
          <w:trHeight w:hRule="exact" w:val="1546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07" w:lineRule="exact"/>
            </w:pPr>
            <w:r>
              <w:rPr>
                <w:rStyle w:val="CharStyle17"/>
              </w:rPr>
              <w:t>辽宁恒建建筑工程施工有限公 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EB3269">
            <w:pPr>
              <w:pStyle w:val="Style16"/>
              <w:spacing w:line="314" w:lineRule="exact"/>
            </w:pPr>
            <w:r>
              <w:rPr>
                <w:rStyle w:val="CharStyle17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07" w:lineRule="exact"/>
            </w:pPr>
            <w:r>
              <w:rPr>
                <w:rStyle w:val="CharStyle17"/>
              </w:rPr>
              <w:t>不符合资质要求。</w:t>
            </w:r>
          </w:p>
          <w:p w:rsidR="00E5038F" w:rsidRDefault="00E5038F" w:rsidP="00DB4B1C">
            <w:pPr>
              <w:pStyle w:val="Style16"/>
              <w:spacing w:line="307" w:lineRule="exact"/>
            </w:pPr>
            <w:r>
              <w:rPr>
                <w:rStyle w:val="CharStyle17"/>
              </w:rPr>
              <w:t>全国水利监管平台显示高荣盛、郭维城在其他单 位在职。</w:t>
            </w:r>
          </w:p>
        </w:tc>
      </w:tr>
      <w:tr w:rsidR="00E5038F" w:rsidTr="00DB4B1C">
        <w:trPr>
          <w:trHeight w:hRule="exact" w:val="158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proofErr w:type="gramStart"/>
            <w:r>
              <w:rPr>
                <w:rStyle w:val="CharStyle17"/>
              </w:rPr>
              <w:t>辽宁乾润土木工程</w:t>
            </w:r>
            <w:proofErr w:type="gramEnd"/>
            <w:r>
              <w:rPr>
                <w:rStyle w:val="CharStyle17"/>
              </w:rPr>
              <w:t>有限公司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0" w:lineRule="exact"/>
            </w:pPr>
            <w:r>
              <w:rPr>
                <w:rStyle w:val="CharStyle17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after="40" w:line="240" w:lineRule="auto"/>
            </w:pPr>
            <w:r>
              <w:rPr>
                <w:rStyle w:val="CharStyle17"/>
              </w:rPr>
              <w:t>不符合资质要求。</w:t>
            </w:r>
          </w:p>
          <w:p w:rsidR="00E5038F" w:rsidRDefault="00E5038F" w:rsidP="00DB4B1C">
            <w:pPr>
              <w:pStyle w:val="Style16"/>
              <w:spacing w:after="40" w:line="240" w:lineRule="auto"/>
            </w:pPr>
            <w:r>
              <w:rPr>
                <w:rStyle w:val="CharStyle17"/>
              </w:rPr>
              <w:t>全国水利监管平台显示冯春明在其他单位在职。</w:t>
            </w:r>
          </w:p>
          <w:p w:rsidR="00E5038F" w:rsidRDefault="00E5038F" w:rsidP="00DB4B1C">
            <w:pPr>
              <w:pStyle w:val="Style16"/>
              <w:spacing w:after="40" w:line="240" w:lineRule="auto"/>
              <w:ind w:firstLine="200"/>
            </w:pPr>
            <w:r>
              <w:rPr>
                <w:rStyle w:val="CharStyle17"/>
              </w:rPr>
              <w:t>“四库一平台”无佟明珠建造</w:t>
            </w:r>
            <w:proofErr w:type="gramStart"/>
            <w:r>
              <w:rPr>
                <w:rStyle w:val="CharStyle17"/>
              </w:rPr>
              <w:t>师注册</w:t>
            </w:r>
            <w:proofErr w:type="gramEnd"/>
            <w:r>
              <w:rPr>
                <w:rStyle w:val="CharStyle17"/>
              </w:rPr>
              <w:t>信息。</w:t>
            </w:r>
          </w:p>
        </w:tc>
      </w:tr>
      <w:tr w:rsidR="00E5038F" w:rsidTr="00DB4B1C">
        <w:trPr>
          <w:trHeight w:hRule="exact" w:val="14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辽宁恒瑞路桥工程有限公司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2" w:lineRule="exact"/>
            </w:pPr>
            <w:r>
              <w:rPr>
                <w:rStyle w:val="CharStyle17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7" w:lineRule="exact"/>
            </w:pPr>
            <w:r>
              <w:rPr>
                <w:rStyle w:val="CharStyle17"/>
              </w:rPr>
              <w:t>不符合资质要求。</w:t>
            </w:r>
          </w:p>
          <w:p w:rsidR="00E5038F" w:rsidRDefault="00E5038F" w:rsidP="00DB4B1C">
            <w:pPr>
              <w:pStyle w:val="Style16"/>
              <w:spacing w:line="317" w:lineRule="exact"/>
            </w:pPr>
            <w:r>
              <w:rPr>
                <w:rStyle w:val="CharStyle17"/>
              </w:rPr>
              <w:t>全国水利监管平台显示负责人龚侠已从申报单位 离职。</w:t>
            </w:r>
          </w:p>
        </w:tc>
      </w:tr>
      <w:tr w:rsidR="00E5038F" w:rsidTr="00DB4B1C">
        <w:trPr>
          <w:trHeight w:hRule="exact" w:val="313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ind w:firstLine="400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7" w:lineRule="exact"/>
            </w:pPr>
            <w:r>
              <w:rPr>
                <w:rStyle w:val="CharStyle17"/>
              </w:rPr>
              <w:t>辽宁六成水利建设工程有限公 司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4" w:lineRule="exact"/>
            </w:pPr>
            <w:r>
              <w:rPr>
                <w:rStyle w:val="CharStyle17"/>
              </w:rPr>
              <w:t>建筑业企业资质认定（总承包特级、</w:t>
            </w:r>
            <w:r w:rsidR="00EB3269">
              <w:rPr>
                <w:rStyle w:val="CharStyle17"/>
              </w:rPr>
              <w:t>一级</w:t>
            </w:r>
            <w:r>
              <w:rPr>
                <w:rStyle w:val="CharStyle17"/>
              </w:rPr>
              <w:t>及部分专业一级除外）-资质设立-</w:t>
            </w:r>
            <w:r w:rsidR="00EB3269">
              <w:rPr>
                <w:rStyle w:val="CharStyle17"/>
              </w:rPr>
              <w:t>水利</w:t>
            </w:r>
            <w:r>
              <w:rPr>
                <w:rStyle w:val="CharStyle17"/>
              </w:rPr>
              <w:t>水电工程施工总承包二级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不符合资质要求。</w:t>
            </w:r>
          </w:p>
          <w:p w:rsidR="00E5038F" w:rsidRDefault="00E5038F" w:rsidP="00DB4B1C">
            <w:pPr>
              <w:pStyle w:val="Style16"/>
              <w:spacing w:line="322" w:lineRule="exact"/>
            </w:pPr>
            <w:r>
              <w:rPr>
                <w:rStyle w:val="CharStyle17"/>
              </w:rPr>
              <w:t>业绩“公主岭市东辽河重点段治理工程（公主岭 河至狼洞子段）”证明材料中内容前后矛盾，且 竣工验收鉴定书不符合规范要求，业绩存疑。</w:t>
            </w:r>
          </w:p>
          <w:p w:rsidR="00E5038F" w:rsidRDefault="00E5038F" w:rsidP="00DB4B1C">
            <w:pPr>
              <w:pStyle w:val="Style16"/>
              <w:spacing w:line="317" w:lineRule="exact"/>
            </w:pPr>
            <w:r>
              <w:rPr>
                <w:rStyle w:val="CharStyle17"/>
              </w:rPr>
              <w:t>业绩“中小河流沐石河长春市九台区重点段治理 （二期）一标段”仅提供单位工程验收鉴定书， 未提供合同完工验收鉴定书或竣工验收鉴定书。</w:t>
            </w:r>
          </w:p>
        </w:tc>
      </w:tr>
    </w:tbl>
    <w:p w:rsidR="00E5038F" w:rsidRDefault="00E5038F" w:rsidP="00E5038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3418"/>
        <w:gridCol w:w="4373"/>
        <w:gridCol w:w="5371"/>
      </w:tblGrid>
      <w:tr w:rsidR="00E5038F" w:rsidTr="00DB4B1C">
        <w:trPr>
          <w:trHeight w:hRule="exact" w:val="72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lastRenderedPageBreak/>
              <w:t>序号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企业名称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申请事项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审查意见</w:t>
            </w:r>
          </w:p>
        </w:tc>
      </w:tr>
      <w:tr w:rsidR="00E5038F" w:rsidTr="00DB4B1C">
        <w:trPr>
          <w:trHeight w:hRule="exact" w:val="265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朝阳</w:t>
            </w:r>
            <w:proofErr w:type="gramStart"/>
            <w:r>
              <w:rPr>
                <w:rStyle w:val="CharStyle17"/>
              </w:rPr>
              <w:t>市航硕水利工程</w:t>
            </w:r>
            <w:proofErr w:type="gramEnd"/>
            <w:r>
              <w:rPr>
                <w:rStyle w:val="CharStyle17"/>
              </w:rPr>
              <w:t>有限公司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4" w:lineRule="exact"/>
            </w:pPr>
            <w:r>
              <w:rPr>
                <w:rStyle w:val="CharStyle17"/>
              </w:rPr>
              <w:t>建筑业企业资质认定（总承包特级、</w:t>
            </w:r>
            <w:r w:rsidR="00EB3269">
              <w:rPr>
                <w:rStyle w:val="CharStyle17"/>
              </w:rPr>
              <w:t>一级</w:t>
            </w:r>
            <w:r>
              <w:rPr>
                <w:rStyle w:val="CharStyle17"/>
              </w:rPr>
              <w:t>及部分专业一级除外</w:t>
            </w:r>
            <w:r>
              <w:rPr>
                <w:rStyle w:val="CharStyle17"/>
                <w:lang w:val="en-US" w:bidi="en-US"/>
              </w:rPr>
              <w:t>）-</w:t>
            </w:r>
            <w:r>
              <w:rPr>
                <w:rStyle w:val="CharStyle17"/>
              </w:rPr>
              <w:t>资质设立-</w:t>
            </w:r>
            <w:r w:rsidR="00EB3269">
              <w:rPr>
                <w:rStyle w:val="CharStyle17"/>
              </w:rPr>
              <w:t>水利</w:t>
            </w:r>
            <w:r>
              <w:rPr>
                <w:rStyle w:val="CharStyle17"/>
              </w:rPr>
              <w:t>水电工程施工总承包二级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after="40" w:line="324" w:lineRule="exact"/>
            </w:pPr>
            <w:r>
              <w:rPr>
                <w:rStyle w:val="CharStyle17"/>
              </w:rPr>
              <w:t>不符合资质要求。</w:t>
            </w:r>
          </w:p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业绩“古交市汾河支流大川河城区河道综合治理</w:t>
            </w:r>
          </w:p>
          <w:p w:rsidR="00E5038F" w:rsidRDefault="00E5038F" w:rsidP="00DB4B1C">
            <w:pPr>
              <w:pStyle w:val="Style16"/>
              <w:spacing w:line="324" w:lineRule="exact"/>
            </w:pPr>
            <w:r>
              <w:rPr>
                <w:rStyle w:val="CharStyle17"/>
              </w:rPr>
              <w:t>工程</w:t>
            </w:r>
            <w:r>
              <w:rPr>
                <w:rStyle w:val="CharStyle17"/>
                <w:sz w:val="24"/>
                <w:szCs w:val="24"/>
                <w:lang w:val="en-US" w:bidi="en-US"/>
              </w:rPr>
              <w:t>（2</w:t>
            </w:r>
            <w:r>
              <w:rPr>
                <w:rStyle w:val="CharStyle17"/>
              </w:rPr>
              <w:t>标段）</w:t>
            </w:r>
            <w:proofErr w:type="gramStart"/>
            <w:r>
              <w:rPr>
                <w:rStyle w:val="CharStyle17"/>
              </w:rPr>
              <w:t>”</w:t>
            </w:r>
            <w:proofErr w:type="gramEnd"/>
            <w:r>
              <w:rPr>
                <w:rStyle w:val="CharStyle17"/>
              </w:rPr>
              <w:t xml:space="preserve"> “湖南省淑浦县斜溪坑水库小型 水库新建工程施工”证明材料中内容前后矛盾， 业绩存疑。</w:t>
            </w:r>
          </w:p>
        </w:tc>
      </w:tr>
      <w:tr w:rsidR="00E5038F" w:rsidTr="00DB4B1C">
        <w:trPr>
          <w:trHeight w:hRule="exact" w:val="2467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辽宁中盛建安工程有限公司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2" w:lineRule="exact"/>
            </w:pPr>
            <w:r>
              <w:rPr>
                <w:rStyle w:val="CharStyle17"/>
              </w:rPr>
              <w:t>建筑业企业资质认定（总承包特级、</w:t>
            </w:r>
            <w:r w:rsidR="00EB3269">
              <w:rPr>
                <w:rStyle w:val="CharStyle17"/>
              </w:rPr>
              <w:t>一级</w:t>
            </w:r>
            <w:r>
              <w:rPr>
                <w:rStyle w:val="CharStyle17"/>
              </w:rPr>
              <w:t>及部分专业一级除外</w:t>
            </w:r>
            <w:r>
              <w:rPr>
                <w:rStyle w:val="CharStyle17"/>
                <w:lang w:val="en-US" w:bidi="en-US"/>
              </w:rPr>
              <w:t>）-</w:t>
            </w:r>
            <w:r>
              <w:rPr>
                <w:rStyle w:val="CharStyle17"/>
              </w:rPr>
              <w:t>资质增项-</w:t>
            </w:r>
            <w:r w:rsidR="00EB3269">
              <w:rPr>
                <w:rStyle w:val="CharStyle17"/>
              </w:rPr>
              <w:t>水利</w:t>
            </w:r>
            <w:r>
              <w:rPr>
                <w:rStyle w:val="CharStyle17"/>
              </w:rPr>
              <w:t>水电工程施工总承包二级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不符合资质要求</w:t>
            </w:r>
            <w:r>
              <w:rPr>
                <w:rStyle w:val="CharStyle17"/>
                <w:lang w:val="en-US" w:bidi="en-US"/>
              </w:rPr>
              <w:t>.</w:t>
            </w:r>
          </w:p>
          <w:p w:rsidR="00E5038F" w:rsidRDefault="00E5038F" w:rsidP="00DB4B1C">
            <w:pPr>
              <w:pStyle w:val="Style16"/>
              <w:spacing w:line="314" w:lineRule="exact"/>
            </w:pPr>
            <w:r>
              <w:rPr>
                <w:rStyle w:val="CharStyle17"/>
              </w:rPr>
              <w:t>业绩“斧头湖流域湖堤加固工程（江夏部分）</w:t>
            </w:r>
            <w:r>
              <w:rPr>
                <w:rStyle w:val="CharStyle17"/>
                <w:sz w:val="24"/>
                <w:szCs w:val="24"/>
                <w:lang w:val="en-US" w:bidi="en-US"/>
              </w:rPr>
              <w:t>n</w:t>
            </w:r>
            <w:r>
              <w:rPr>
                <w:rStyle w:val="CharStyle17"/>
              </w:rPr>
              <w:t>标 施工”仅提供单位工程验收鉴定书，未提供合同 完工验收鉴定书或竣工验收鉴定书。</w:t>
            </w:r>
          </w:p>
          <w:p w:rsidR="00E5038F" w:rsidRDefault="00E5038F" w:rsidP="00DB4B1C">
            <w:pPr>
              <w:pStyle w:val="Style16"/>
              <w:spacing w:line="314" w:lineRule="exact"/>
            </w:pPr>
            <w:r>
              <w:rPr>
                <w:rStyle w:val="CharStyle17"/>
              </w:rPr>
              <w:t>业绩“侏儒山街南桥泵站灾后重建工程（第一标 段）”证明材料中内容前后矛盾，业绩存疑。</w:t>
            </w:r>
          </w:p>
        </w:tc>
      </w:tr>
      <w:tr w:rsidR="00E5038F" w:rsidTr="00DB4B1C">
        <w:trPr>
          <w:trHeight w:hRule="exact" w:val="1325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大连骏驰建设有限公司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4" w:lineRule="exact"/>
            </w:pPr>
            <w:r>
              <w:rPr>
                <w:rStyle w:val="CharStyle17"/>
              </w:rPr>
              <w:t>建筑业企业资质认定（总承包特级、</w:t>
            </w:r>
            <w:r w:rsidR="00EB3269">
              <w:rPr>
                <w:rStyle w:val="CharStyle17"/>
              </w:rPr>
              <w:t>一级</w:t>
            </w:r>
            <w:r>
              <w:rPr>
                <w:rStyle w:val="CharStyle17"/>
              </w:rPr>
              <w:t>及部分专业一级除外</w:t>
            </w:r>
            <w:r>
              <w:rPr>
                <w:rStyle w:val="CharStyle17"/>
                <w:lang w:val="en-US" w:bidi="en-US"/>
              </w:rPr>
              <w:t>）-</w:t>
            </w:r>
            <w:r>
              <w:rPr>
                <w:rStyle w:val="CharStyle17"/>
              </w:rPr>
              <w:t>资质增项-</w:t>
            </w:r>
            <w:r w:rsidR="00EB3269">
              <w:rPr>
                <w:rStyle w:val="CharStyle17"/>
              </w:rPr>
              <w:t>水利</w:t>
            </w:r>
            <w:r>
              <w:rPr>
                <w:rStyle w:val="CharStyle17"/>
              </w:rPr>
              <w:t>水电工程施工总承包二级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after="40" w:line="240" w:lineRule="auto"/>
            </w:pPr>
            <w:r>
              <w:rPr>
                <w:rStyle w:val="CharStyle17"/>
              </w:rPr>
              <w:t>不符合资质要求。</w:t>
            </w:r>
          </w:p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技术负责人经历存疑。</w:t>
            </w:r>
          </w:p>
        </w:tc>
      </w:tr>
      <w:tr w:rsidR="00E5038F" w:rsidTr="00DB4B1C">
        <w:trPr>
          <w:trHeight w:hRule="exact" w:val="133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11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辽宁远航建筑工程有限公司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0" w:lineRule="exact"/>
            </w:pPr>
            <w:r>
              <w:rPr>
                <w:rStyle w:val="CharStyle17"/>
              </w:rPr>
              <w:t>建筑业企业资质认定（总承包特级、</w:t>
            </w:r>
            <w:r w:rsidR="00EB3269">
              <w:rPr>
                <w:rStyle w:val="CharStyle17"/>
              </w:rPr>
              <w:t>一级</w:t>
            </w:r>
            <w:r>
              <w:rPr>
                <w:rStyle w:val="CharStyle17"/>
              </w:rPr>
              <w:t>及部分专业一级除外）-资质增项-</w:t>
            </w:r>
            <w:r w:rsidR="00EB3269">
              <w:rPr>
                <w:rStyle w:val="CharStyle17"/>
              </w:rPr>
              <w:t>水利</w:t>
            </w:r>
            <w:r>
              <w:rPr>
                <w:rStyle w:val="CharStyle17"/>
              </w:rPr>
              <w:t>水电工程施工总承包二级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02" w:lineRule="exact"/>
            </w:pPr>
            <w:r>
              <w:rPr>
                <w:rStyle w:val="CharStyle17"/>
              </w:rPr>
              <w:t>不符合资质要求。</w:t>
            </w:r>
          </w:p>
          <w:p w:rsidR="00E5038F" w:rsidRDefault="00E5038F" w:rsidP="00DB4B1C">
            <w:pPr>
              <w:pStyle w:val="Style16"/>
              <w:spacing w:line="302" w:lineRule="exact"/>
            </w:pPr>
            <w:r>
              <w:rPr>
                <w:rStyle w:val="CharStyle17"/>
              </w:rPr>
              <w:t>全国水利监管平台显示王</w:t>
            </w:r>
            <w:proofErr w:type="gramStart"/>
            <w:r>
              <w:rPr>
                <w:rStyle w:val="CharStyle17"/>
              </w:rPr>
              <w:t>宏涛已从</w:t>
            </w:r>
            <w:proofErr w:type="gramEnd"/>
            <w:r>
              <w:rPr>
                <w:rStyle w:val="CharStyle17"/>
              </w:rPr>
              <w:t>申报单位离 职。</w:t>
            </w:r>
          </w:p>
        </w:tc>
      </w:tr>
    </w:tbl>
    <w:p w:rsidR="00E5038F" w:rsidRDefault="00E5038F" w:rsidP="00E5038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3408"/>
        <w:gridCol w:w="4368"/>
        <w:gridCol w:w="5357"/>
      </w:tblGrid>
      <w:tr w:rsidR="00E5038F" w:rsidTr="00DB4B1C">
        <w:trPr>
          <w:trHeight w:hRule="exact" w:val="720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lastRenderedPageBreak/>
              <w:t>序号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企业名称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申请事项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</w:pPr>
            <w:r>
              <w:rPr>
                <w:rStyle w:val="CharStyle17"/>
              </w:rPr>
              <w:t>审查意见</w:t>
            </w:r>
          </w:p>
        </w:tc>
      </w:tr>
      <w:tr w:rsidR="00E5038F" w:rsidTr="00DB4B1C">
        <w:trPr>
          <w:trHeight w:hRule="exact" w:val="1829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22" w:lineRule="exact"/>
            </w:pPr>
            <w:r>
              <w:rPr>
                <w:rStyle w:val="CharStyle17"/>
              </w:rPr>
              <w:t>辽宁宏兴水务发展集团有限公 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4" w:lineRule="exact"/>
            </w:pPr>
            <w:r>
              <w:rPr>
                <w:rStyle w:val="CharStyle17"/>
              </w:rPr>
              <w:t>建筑业企业资质认定（总承包特级、</w:t>
            </w:r>
            <w:r w:rsidR="00EB3269">
              <w:rPr>
                <w:rStyle w:val="CharStyle17"/>
              </w:rPr>
              <w:t>一级</w:t>
            </w:r>
            <w:r>
              <w:rPr>
                <w:rStyle w:val="CharStyle17"/>
              </w:rPr>
              <w:t>及部分专业一级除外）-资质设立-</w:t>
            </w:r>
            <w:r w:rsidR="00EB3269">
              <w:rPr>
                <w:rStyle w:val="CharStyle17"/>
              </w:rPr>
              <w:t>水利</w:t>
            </w:r>
            <w:r>
              <w:rPr>
                <w:rStyle w:val="CharStyle17"/>
              </w:rPr>
              <w:t>水电工程施工总承包二级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after="40" w:line="240" w:lineRule="auto"/>
            </w:pPr>
            <w:r>
              <w:rPr>
                <w:rStyle w:val="CharStyle17"/>
              </w:rPr>
              <w:t>不符合资质要求。</w:t>
            </w:r>
          </w:p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全国水利监管平台显示胡月在其他单位在职。</w:t>
            </w:r>
          </w:p>
        </w:tc>
      </w:tr>
      <w:tr w:rsidR="00E5038F" w:rsidTr="00DB4B1C">
        <w:trPr>
          <w:trHeight w:hRule="exact" w:val="2246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辽宁长宏建设工程有限公司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038F" w:rsidRDefault="00E5038F" w:rsidP="00EB3269">
            <w:pPr>
              <w:pStyle w:val="Style16"/>
              <w:spacing w:line="310" w:lineRule="exact"/>
            </w:pPr>
            <w:proofErr w:type="gramStart"/>
            <w:r>
              <w:rPr>
                <w:rStyle w:val="CharStyle17"/>
              </w:rPr>
              <w:t>筑业企业</w:t>
            </w:r>
            <w:proofErr w:type="gramEnd"/>
            <w:r>
              <w:rPr>
                <w:rStyle w:val="CharStyle17"/>
              </w:rPr>
              <w:t>资质认定（总承包特级、一级</w:t>
            </w:r>
            <w:bookmarkStart w:id="3" w:name="_GoBack"/>
            <w:bookmarkEnd w:id="3"/>
            <w:r>
              <w:rPr>
                <w:rStyle w:val="CharStyle17"/>
              </w:rPr>
              <w:t>及部分专业一级除外</w:t>
            </w:r>
            <w:r>
              <w:rPr>
                <w:rStyle w:val="CharStyle17"/>
                <w:lang w:val="en-US" w:bidi="en-US"/>
              </w:rPr>
              <w:t>）-</w:t>
            </w:r>
            <w:r>
              <w:rPr>
                <w:rStyle w:val="CharStyle17"/>
              </w:rPr>
              <w:t>资质设立-水利 水电工程施工总承包二级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2" w:lineRule="exact"/>
            </w:pPr>
            <w:r>
              <w:rPr>
                <w:rStyle w:val="CharStyle17"/>
              </w:rPr>
              <w:t>不符合资质要求。</w:t>
            </w:r>
          </w:p>
          <w:p w:rsidR="00E5038F" w:rsidRDefault="00E5038F" w:rsidP="00DB4B1C">
            <w:pPr>
              <w:pStyle w:val="Style16"/>
              <w:spacing w:line="312" w:lineRule="exact"/>
            </w:pPr>
            <w:r>
              <w:rPr>
                <w:rStyle w:val="CharStyle17"/>
              </w:rPr>
              <w:t xml:space="preserve">王学禹、赵维毅中级职称专业分别为市政、建筑。 全国水利监管平台显示骆彬、许洪涛、杨丽、周 </w:t>
            </w:r>
            <w:proofErr w:type="gramStart"/>
            <w:r>
              <w:rPr>
                <w:rStyle w:val="CharStyle17"/>
              </w:rPr>
              <w:t>璇璇</w:t>
            </w:r>
            <w:proofErr w:type="gramEnd"/>
            <w:r>
              <w:rPr>
                <w:rStyle w:val="CharStyle17"/>
              </w:rPr>
              <w:t>在其他单位在职。</w:t>
            </w:r>
          </w:p>
        </w:tc>
      </w:tr>
      <w:tr w:rsidR="00E5038F" w:rsidTr="00DB4B1C">
        <w:trPr>
          <w:trHeight w:hRule="exact" w:val="2275"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CharStyle17"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240" w:lineRule="auto"/>
            </w:pPr>
            <w:r>
              <w:rPr>
                <w:rStyle w:val="CharStyle17"/>
              </w:rPr>
              <w:t>辽宁龙宇建设有限公司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14" w:lineRule="exact"/>
            </w:pPr>
            <w:r>
              <w:rPr>
                <w:rStyle w:val="CharStyle17"/>
              </w:rPr>
              <w:t>建筑业企业资质认定（总承包特级、</w:t>
            </w:r>
            <w:r w:rsidR="00EB3269">
              <w:rPr>
                <w:rStyle w:val="CharStyle17"/>
              </w:rPr>
              <w:t>一级</w:t>
            </w:r>
            <w:r>
              <w:rPr>
                <w:rStyle w:val="CharStyle17"/>
              </w:rPr>
              <w:t>及部分专业一级除外</w:t>
            </w:r>
            <w:r>
              <w:rPr>
                <w:rStyle w:val="CharStyle17"/>
                <w:lang w:val="en-US" w:bidi="en-US"/>
              </w:rPr>
              <w:t>）-</w:t>
            </w:r>
            <w:r>
              <w:rPr>
                <w:rStyle w:val="CharStyle17"/>
              </w:rPr>
              <w:t>资质增项-</w:t>
            </w:r>
            <w:r w:rsidR="00EB3269">
              <w:rPr>
                <w:rStyle w:val="CharStyle17"/>
              </w:rPr>
              <w:t>水利</w:t>
            </w:r>
            <w:r>
              <w:rPr>
                <w:rStyle w:val="CharStyle17"/>
              </w:rPr>
              <w:t>水电机电安装工程专业承包二级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8F" w:rsidRDefault="00E5038F" w:rsidP="00DB4B1C">
            <w:pPr>
              <w:pStyle w:val="Style16"/>
              <w:spacing w:line="307" w:lineRule="exact"/>
            </w:pPr>
            <w:r>
              <w:rPr>
                <w:rStyle w:val="CharStyle17"/>
              </w:rPr>
              <w:t>不符合资质要求。</w:t>
            </w:r>
          </w:p>
          <w:p w:rsidR="00E5038F" w:rsidRDefault="00E5038F" w:rsidP="00DB4B1C">
            <w:pPr>
              <w:pStyle w:val="Style16"/>
              <w:spacing w:line="307" w:lineRule="exact"/>
            </w:pPr>
            <w:r>
              <w:rPr>
                <w:rStyle w:val="CharStyle17"/>
              </w:rPr>
              <w:t>全国水利监管平台显示黄灿、李亚琼、梁荣琨在 其他单位在职。</w:t>
            </w:r>
          </w:p>
        </w:tc>
      </w:tr>
    </w:tbl>
    <w:p w:rsidR="00E5038F" w:rsidRDefault="00E5038F" w:rsidP="00E5038F"/>
    <w:p w:rsidR="00B9382C" w:rsidRPr="00E5038F" w:rsidRDefault="00B9382C">
      <w:pPr>
        <w:spacing w:line="240" w:lineRule="exact"/>
      </w:pPr>
    </w:p>
    <w:sectPr w:rsidR="00B9382C" w:rsidRPr="00E5038F">
      <w:footerReference w:type="default" r:id="rId8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9CD" w:rsidRDefault="002F59CD">
      <w:r>
        <w:separator/>
      </w:r>
    </w:p>
  </w:endnote>
  <w:endnote w:type="continuationSeparator" w:id="0">
    <w:p w:rsidR="002F59CD" w:rsidRDefault="002F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2C" w:rsidRDefault="00D475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382C" w:rsidRDefault="00D4750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B3269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9382C" w:rsidRDefault="00D4750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B3269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9CD" w:rsidRDefault="002F59CD">
      <w:r>
        <w:separator/>
      </w:r>
    </w:p>
  </w:footnote>
  <w:footnote w:type="continuationSeparator" w:id="0">
    <w:p w:rsidR="002F59CD" w:rsidRDefault="002F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162812"/>
    <w:rsid w:val="002F59CD"/>
    <w:rsid w:val="00320B66"/>
    <w:rsid w:val="00713E84"/>
    <w:rsid w:val="00B157AD"/>
    <w:rsid w:val="00B9382C"/>
    <w:rsid w:val="00C37AE0"/>
    <w:rsid w:val="00D47508"/>
    <w:rsid w:val="00D806F4"/>
    <w:rsid w:val="00DD757E"/>
    <w:rsid w:val="00E5038F"/>
    <w:rsid w:val="00EB3269"/>
    <w:rsid w:val="0491485F"/>
    <w:rsid w:val="0DB12A97"/>
    <w:rsid w:val="13C13A05"/>
    <w:rsid w:val="1AB84528"/>
    <w:rsid w:val="1B6D312C"/>
    <w:rsid w:val="1DD23D69"/>
    <w:rsid w:val="205D356A"/>
    <w:rsid w:val="27974E3B"/>
    <w:rsid w:val="2FE65452"/>
    <w:rsid w:val="37232FE7"/>
    <w:rsid w:val="38363CC7"/>
    <w:rsid w:val="3A466031"/>
    <w:rsid w:val="3BB4245F"/>
    <w:rsid w:val="3C5D1E68"/>
    <w:rsid w:val="3E99125E"/>
    <w:rsid w:val="46AE67D9"/>
    <w:rsid w:val="4B382DA5"/>
    <w:rsid w:val="51514B70"/>
    <w:rsid w:val="59CD603E"/>
    <w:rsid w:val="5FE55272"/>
    <w:rsid w:val="675549AD"/>
    <w:rsid w:val="689A558F"/>
    <w:rsid w:val="69BC0DBD"/>
    <w:rsid w:val="70D32327"/>
    <w:rsid w:val="74840B3E"/>
    <w:rsid w:val="76D647F4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AD1232-128E-43C6-ACFC-32BFB9D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320B66"/>
    <w:rPr>
      <w:sz w:val="18"/>
      <w:szCs w:val="18"/>
    </w:rPr>
  </w:style>
  <w:style w:type="character" w:customStyle="1" w:styleId="Char">
    <w:name w:val="批注框文本 Char"/>
    <w:basedOn w:val="a0"/>
    <w:link w:val="a6"/>
    <w:rsid w:val="00320B66"/>
    <w:rPr>
      <w:rFonts w:ascii="Calibri" w:hAnsi="Calibri"/>
      <w:kern w:val="2"/>
      <w:sz w:val="18"/>
      <w:szCs w:val="18"/>
    </w:rPr>
  </w:style>
  <w:style w:type="character" w:customStyle="1" w:styleId="CharStyle5">
    <w:name w:val="Char Style 5"/>
    <w:basedOn w:val="a0"/>
    <w:link w:val="Style4"/>
    <w:rsid w:val="00E5038F"/>
    <w:rPr>
      <w:rFonts w:ascii="宋体" w:hAnsi="宋体" w:cs="宋体"/>
      <w:sz w:val="42"/>
      <w:szCs w:val="42"/>
      <w:lang w:val="zh-CN" w:bidi="zh-CN"/>
    </w:rPr>
  </w:style>
  <w:style w:type="character" w:customStyle="1" w:styleId="CharStyle11">
    <w:name w:val="Char Style 11"/>
    <w:basedOn w:val="a0"/>
    <w:link w:val="Style10"/>
    <w:rsid w:val="00E5038F"/>
    <w:rPr>
      <w:rFonts w:ascii="宋体" w:hAnsi="宋体" w:cs="宋体"/>
      <w:sz w:val="30"/>
      <w:szCs w:val="30"/>
      <w:lang w:val="zh-CN" w:bidi="zh-CN"/>
    </w:rPr>
  </w:style>
  <w:style w:type="character" w:customStyle="1" w:styleId="CharStyle17">
    <w:name w:val="Char Style 17"/>
    <w:basedOn w:val="a0"/>
    <w:link w:val="Style16"/>
    <w:rsid w:val="00E5038F"/>
    <w:rPr>
      <w:rFonts w:ascii="宋体" w:hAnsi="宋体" w:cs="宋体"/>
      <w:sz w:val="22"/>
      <w:szCs w:val="22"/>
      <w:lang w:val="zh-CN" w:bidi="zh-CN"/>
    </w:rPr>
  </w:style>
  <w:style w:type="paragraph" w:customStyle="1" w:styleId="Style4">
    <w:name w:val="Style 4"/>
    <w:basedOn w:val="a"/>
    <w:link w:val="CharStyle5"/>
    <w:rsid w:val="00E5038F"/>
    <w:pPr>
      <w:spacing w:after="30" w:line="533" w:lineRule="exact"/>
      <w:jc w:val="center"/>
      <w:outlineLvl w:val="1"/>
    </w:pPr>
    <w:rPr>
      <w:rFonts w:ascii="宋体" w:hAnsi="宋体" w:cs="宋体"/>
      <w:kern w:val="0"/>
      <w:sz w:val="42"/>
      <w:szCs w:val="42"/>
      <w:lang w:val="zh-CN" w:bidi="zh-CN"/>
    </w:rPr>
  </w:style>
  <w:style w:type="paragraph" w:customStyle="1" w:styleId="Style10">
    <w:name w:val="Style 10"/>
    <w:basedOn w:val="a"/>
    <w:link w:val="CharStyle11"/>
    <w:rsid w:val="00E5038F"/>
    <w:pPr>
      <w:spacing w:after="440"/>
      <w:jc w:val="left"/>
      <w:outlineLvl w:val="2"/>
    </w:pPr>
    <w:rPr>
      <w:rFonts w:ascii="宋体" w:hAnsi="宋体" w:cs="宋体"/>
      <w:kern w:val="0"/>
      <w:sz w:val="30"/>
      <w:szCs w:val="30"/>
      <w:lang w:val="zh-CN" w:bidi="zh-CN"/>
    </w:rPr>
  </w:style>
  <w:style w:type="paragraph" w:customStyle="1" w:styleId="Style16">
    <w:name w:val="Style 16"/>
    <w:basedOn w:val="a"/>
    <w:link w:val="CharStyle17"/>
    <w:rsid w:val="00E5038F"/>
    <w:pPr>
      <w:spacing w:line="308" w:lineRule="exact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255</Words>
  <Characters>1456</Characters>
  <Application>Microsoft Office Word</Application>
  <DocSecurity>0</DocSecurity>
  <Lines>12</Lines>
  <Paragraphs>3</Paragraphs>
  <ScaleCrop>false</ScaleCrop>
  <Company>Micorosoft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8</cp:revision>
  <cp:lastPrinted>2025-04-15T07:13:00Z</cp:lastPrinted>
  <dcterms:created xsi:type="dcterms:W3CDTF">2023-07-21T06:26:00Z</dcterms:created>
  <dcterms:modified xsi:type="dcterms:W3CDTF">2026-03-13T00:51:00Z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B8791497356E46F29412690DB67A4C97_13</vt:lpwstr>
  </property>
</Properties>
</file>